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Pr="009C0C9B" w:rsidRDefault="009C0C9B" w:rsidP="00BD5DA0">
      <w:pPr>
        <w:suppressAutoHyphens/>
        <w:jc w:val="center"/>
        <w:rPr>
          <w:rFonts w:ascii="Book Antiqua" w:hAnsi="Book Antiqua" w:cstheme="minorHAnsi"/>
          <w:b/>
          <w:bCs/>
          <w:color w:val="FF0000"/>
        </w:rPr>
      </w:pPr>
      <w:bookmarkStart w:id="0" w:name="_GoBack"/>
      <w:r w:rsidRPr="009C0C9B">
        <w:rPr>
          <w:rFonts w:ascii="Book Antiqua" w:hAnsi="Book Antiqua" w:cstheme="minorHAnsi"/>
          <w:b/>
          <w:bCs/>
          <w:color w:val="FF0000"/>
        </w:rPr>
        <w:t xml:space="preserve">Provision of two nos. 220 kV Line Bays at 765/400kV </w:t>
      </w:r>
      <w:proofErr w:type="spellStart"/>
      <w:r w:rsidRPr="009C0C9B">
        <w:rPr>
          <w:rFonts w:ascii="Book Antiqua" w:hAnsi="Book Antiqua" w:cstheme="minorHAnsi"/>
          <w:b/>
          <w:bCs/>
          <w:color w:val="FF0000"/>
        </w:rPr>
        <w:t>Fatehpur</w:t>
      </w:r>
      <w:proofErr w:type="spellEnd"/>
      <w:r w:rsidRPr="009C0C9B">
        <w:rPr>
          <w:rFonts w:ascii="Book Antiqua" w:hAnsi="Book Antiqua" w:cstheme="minorHAnsi"/>
          <w:b/>
          <w:bCs/>
          <w:color w:val="FF0000"/>
        </w:rPr>
        <w:t xml:space="preserve"> Substation under consultancy for North Central Railways</w:t>
      </w:r>
    </w:p>
    <w:bookmarkEnd w:id="0"/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proofErr w:type="gramEnd"/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738C4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9738C4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9738C4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</w:t>
      </w:r>
      <w:proofErr w:type="gramStart"/>
      <w:r w:rsidR="009738C4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vendor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proofErr w:type="gramEnd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838" w:rsidRDefault="005D3838" w:rsidP="00A543FF">
      <w:r>
        <w:separator/>
      </w:r>
    </w:p>
  </w:endnote>
  <w:endnote w:type="continuationSeparator" w:id="0">
    <w:p w:rsidR="005D3838" w:rsidRDefault="005D383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03B5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838" w:rsidRDefault="005D3838" w:rsidP="00A543FF">
      <w:r>
        <w:separator/>
      </w:r>
    </w:p>
  </w:footnote>
  <w:footnote w:type="continuationSeparator" w:id="0">
    <w:p w:rsidR="005D3838" w:rsidRDefault="005D383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D03B5A" w:rsidRPr="00D03B5A">
      <w:rPr>
        <w:rFonts w:ascii="Book Antiqua" w:hAnsi="Book Antiqua" w:cs="Arial"/>
        <w:b/>
        <w:bCs/>
        <w:sz w:val="22"/>
        <w:szCs w:val="22"/>
      </w:rPr>
      <w:t>5002001680/SUB-</w:t>
    </w:r>
    <w:proofErr w:type="gramStart"/>
    <w:r w:rsidR="00D03B5A" w:rsidRPr="00D03B5A">
      <w:rPr>
        <w:rFonts w:ascii="Book Antiqua" w:hAnsi="Book Antiqua" w:cs="Arial"/>
        <w:b/>
        <w:bCs/>
        <w:sz w:val="22"/>
        <w:szCs w:val="22"/>
      </w:rPr>
      <w:t>STATION(</w:t>
    </w:r>
    <w:proofErr w:type="gramEnd"/>
    <w:r w:rsidR="00D03B5A" w:rsidRPr="00D03B5A">
      <w:rPr>
        <w:rFonts w:ascii="Book Antiqua" w:hAnsi="Book Antiqua" w:cs="Arial"/>
        <w:b/>
        <w:bCs/>
        <w:sz w:val="22"/>
        <w:szCs w:val="22"/>
      </w:rPr>
      <w:t>INCLUDIN/DOM/K00 - NR3 RHQ -1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967C6A">
      <w:rPr>
        <w:rFonts w:ascii="Book Antiqua" w:hAnsi="Book Antiqua"/>
        <w:b/>
        <w:szCs w:val="20"/>
      </w:rPr>
      <w:t>4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C5574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4352D"/>
    <w:rsid w:val="007F11FE"/>
    <w:rsid w:val="00801676"/>
    <w:rsid w:val="00824702"/>
    <w:rsid w:val="009500B5"/>
    <w:rsid w:val="009618F3"/>
    <w:rsid w:val="00967C6A"/>
    <w:rsid w:val="009738C4"/>
    <w:rsid w:val="00991DB6"/>
    <w:rsid w:val="009C0C9B"/>
    <w:rsid w:val="009C56CC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E64BC"/>
    <w:rsid w:val="00CF3E8A"/>
    <w:rsid w:val="00D03B5A"/>
    <w:rsid w:val="00D15E7A"/>
    <w:rsid w:val="00D86829"/>
    <w:rsid w:val="00D92F8A"/>
    <w:rsid w:val="00DE2D97"/>
    <w:rsid w:val="00DE2F3A"/>
    <w:rsid w:val="00DF0865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13</cp:revision>
  <cp:lastPrinted>2020-08-04T06:23:00Z</cp:lastPrinted>
  <dcterms:created xsi:type="dcterms:W3CDTF">2020-07-31T09:09:00Z</dcterms:created>
  <dcterms:modified xsi:type="dcterms:W3CDTF">2021-02-11T12:44:00Z</dcterms:modified>
</cp:coreProperties>
</file>